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9B6" w:rsidRDefault="00A313BD" w:rsidP="00A313BD">
      <w:pPr>
        <w:jc w:val="center"/>
        <w:rPr>
          <w:rFonts w:ascii="Strenuous" w:hAnsi="Strenuous"/>
        </w:rPr>
      </w:pPr>
      <w:r w:rsidRPr="00A313BD">
        <w:rPr>
          <w:rFonts w:ascii="Strenuous" w:hAnsi="Strenuous"/>
          <w:sz w:val="52"/>
          <w:szCs w:val="52"/>
        </w:rPr>
        <w:t>Exploring Tangent Lines</w:t>
      </w:r>
      <w:r>
        <w:rPr>
          <w:rFonts w:ascii="Strenuous" w:hAnsi="Strenuous"/>
        </w:rPr>
        <w:br/>
        <w:t>with Geometer’s Sketchpad</w:t>
      </w:r>
    </w:p>
    <w:p w:rsidR="00A313BD" w:rsidRDefault="00A313BD" w:rsidP="00A313BD">
      <w:pPr>
        <w:pStyle w:val="NoSpacing"/>
      </w:pPr>
    </w:p>
    <w:p w:rsidR="00A313BD" w:rsidRDefault="00A313BD" w:rsidP="00A313BD">
      <w:pPr>
        <w:pStyle w:val="NoSpacing"/>
        <w:jc w:val="center"/>
      </w:pPr>
      <w:r>
        <w:t xml:space="preserve">In this activity, we will discover some basic properties of tangent lines.  </w:t>
      </w:r>
    </w:p>
    <w:p w:rsidR="00A313BD" w:rsidRDefault="00A313BD" w:rsidP="00A313BD">
      <w:pPr>
        <w:pStyle w:val="NoSpacing"/>
      </w:pPr>
    </w:p>
    <w:p w:rsidR="00A313BD" w:rsidRDefault="00A313BD" w:rsidP="00A313BD">
      <w:pPr>
        <w:pStyle w:val="NoSpacing"/>
        <w:rPr>
          <w:i/>
        </w:rPr>
      </w:pPr>
      <w:proofErr w:type="gramStart"/>
      <w:r>
        <w:rPr>
          <w:b/>
          <w:i/>
          <w:u w:val="single"/>
        </w:rPr>
        <w:t>Def.</w:t>
      </w:r>
      <w:proofErr w:type="gramEnd"/>
      <w:r>
        <w:rPr>
          <w:b/>
          <w:i/>
        </w:rPr>
        <w:t xml:space="preserve">  Tangent line – </w:t>
      </w:r>
      <w:r>
        <w:rPr>
          <w:i/>
        </w:rPr>
        <w:t>a line that intersects a circle at _________________________</w:t>
      </w:r>
      <w:r>
        <w:rPr>
          <w:i/>
        </w:rPr>
        <w:br/>
        <w:t xml:space="preserve"> </w:t>
      </w:r>
      <w:r>
        <w:rPr>
          <w:i/>
        </w:rPr>
        <w:tab/>
      </w:r>
      <w:r>
        <w:rPr>
          <w:i/>
        </w:rPr>
        <w:tab/>
      </w:r>
      <w:r>
        <w:rPr>
          <w:i/>
        </w:rPr>
        <w:tab/>
        <w:t xml:space="preserve"> (called the point of tangency)</w:t>
      </w:r>
    </w:p>
    <w:p w:rsidR="00A313BD" w:rsidRDefault="00A313BD" w:rsidP="00A313BD">
      <w:pPr>
        <w:pStyle w:val="NoSpacing"/>
        <w:rPr>
          <w:i/>
        </w:rPr>
      </w:pPr>
    </w:p>
    <w:p w:rsidR="00A313BD" w:rsidRDefault="00A313BD" w:rsidP="00A313BD">
      <w:pPr>
        <w:pStyle w:val="NoSpacing"/>
      </w:pPr>
      <w:r>
        <w:rPr>
          <w:b/>
        </w:rPr>
        <w:t>Part 1:</w:t>
      </w:r>
      <w:r w:rsidR="00F36B8F">
        <w:rPr>
          <w:b/>
        </w:rPr>
        <w:t xml:space="preserve">  Tangent Theorem</w:t>
      </w:r>
    </w:p>
    <w:p w:rsidR="00A313BD" w:rsidRDefault="00A313BD" w:rsidP="00A313BD">
      <w:pPr>
        <w:pStyle w:val="NoSpacing"/>
        <w:numPr>
          <w:ilvl w:val="0"/>
          <w:numId w:val="1"/>
        </w:numPr>
      </w:pPr>
      <w:r>
        <w:t>Construct circle O (label the center “O”).</w:t>
      </w:r>
    </w:p>
    <w:p w:rsidR="00A313BD" w:rsidRDefault="00A313BD" w:rsidP="00A313BD">
      <w:pPr>
        <w:pStyle w:val="NoSpacing"/>
        <w:numPr>
          <w:ilvl w:val="0"/>
          <w:numId w:val="1"/>
        </w:numPr>
      </w:pPr>
      <w:r>
        <w:t>Construct a poi</w:t>
      </w:r>
      <w:r w:rsidR="00F36B8F">
        <w:t>nt on the circle and label it P (don’t use the construction point that is on the circle.)</w:t>
      </w:r>
    </w:p>
    <w:p w:rsidR="00F36B8F" w:rsidRDefault="00F36B8F" w:rsidP="00A313BD">
      <w:pPr>
        <w:pStyle w:val="NoSpacing"/>
        <w:numPr>
          <w:ilvl w:val="0"/>
          <w:numId w:val="1"/>
        </w:numPr>
      </w:pPr>
      <w:r>
        <w:t xml:space="preserve">Construct the radius </w:t>
      </w:r>
      <m:oMath>
        <m:acc>
          <m:accPr>
            <m:chr m:val="̅"/>
            <m:ctrlPr>
              <w:rPr>
                <w:rFonts w:ascii="Cambria Math" w:hAnsi="Cambria Math"/>
                <w:i/>
              </w:rPr>
            </m:ctrlPr>
          </m:accPr>
          <m:e>
            <m:r>
              <w:rPr>
                <w:rFonts w:ascii="Cambria Math" w:hAnsi="Cambria Math"/>
              </w:rPr>
              <m:t>OP</m:t>
            </m:r>
          </m:e>
        </m:acc>
      </m:oMath>
    </w:p>
    <w:p w:rsidR="00A313BD" w:rsidRDefault="00A313BD" w:rsidP="00A313BD">
      <w:pPr>
        <w:pStyle w:val="NoSpacing"/>
        <w:numPr>
          <w:ilvl w:val="0"/>
          <w:numId w:val="1"/>
        </w:numPr>
      </w:pPr>
      <w:r>
        <w:t>Now construct point A outside the circle.</w:t>
      </w:r>
    </w:p>
    <w:p w:rsidR="00A313BD" w:rsidRPr="00F36B8F" w:rsidRDefault="00A313BD" w:rsidP="00A313BD">
      <w:pPr>
        <w:pStyle w:val="NoSpacing"/>
        <w:numPr>
          <w:ilvl w:val="0"/>
          <w:numId w:val="1"/>
        </w:numPr>
      </w:pPr>
      <w:r>
        <w:t xml:space="preserve">Construct line </w:t>
      </w:r>
      <m:oMath>
        <m:acc>
          <m:accPr>
            <m:chr m:val="⃡"/>
            <m:ctrlPr>
              <w:rPr>
                <w:rFonts w:ascii="Cambria Math" w:hAnsi="Cambria Math"/>
                <w:i/>
              </w:rPr>
            </m:ctrlPr>
          </m:accPr>
          <m:e>
            <m:r>
              <w:rPr>
                <w:rFonts w:ascii="Cambria Math" w:hAnsi="Cambria Math"/>
              </w:rPr>
              <m:t>AP</m:t>
            </m:r>
          </m:e>
        </m:acc>
      </m:oMath>
      <w:r>
        <w:rPr>
          <w:rFonts w:eastAsiaTheme="minorEastAsia"/>
        </w:rPr>
        <w:t xml:space="preserve"> (not a line segment).</w:t>
      </w:r>
    </w:p>
    <w:p w:rsidR="00F36B8F" w:rsidRPr="00A313BD" w:rsidRDefault="00F36B8F" w:rsidP="00A313BD">
      <w:pPr>
        <w:pStyle w:val="NoSpacing"/>
        <w:numPr>
          <w:ilvl w:val="0"/>
          <w:numId w:val="1"/>
        </w:numPr>
      </w:pPr>
      <w:r>
        <w:rPr>
          <w:rFonts w:eastAsiaTheme="minorEastAsia"/>
        </w:rPr>
        <w:t>Select only the line and the circle.  Then use the construct menu to construct “Intersections”</w:t>
      </w:r>
    </w:p>
    <w:p w:rsidR="00A313BD" w:rsidRPr="00A313BD" w:rsidRDefault="00A313BD" w:rsidP="00A313BD">
      <w:pPr>
        <w:pStyle w:val="NoSpacing"/>
        <w:numPr>
          <w:ilvl w:val="0"/>
          <w:numId w:val="1"/>
        </w:numPr>
      </w:pPr>
      <w:r>
        <w:rPr>
          <w:rFonts w:eastAsiaTheme="minorEastAsia"/>
        </w:rPr>
        <w:t xml:space="preserve">Select and </w:t>
      </w:r>
      <w:proofErr w:type="gramStart"/>
      <w:r>
        <w:rPr>
          <w:rFonts w:eastAsiaTheme="minorEastAsia"/>
        </w:rPr>
        <w:t xml:space="preserve">measure </w:t>
      </w:r>
      <m:oMath>
        <w:proofErr w:type="gramEnd"/>
        <m:r>
          <w:rPr>
            <w:rFonts w:ascii="Cambria Math" w:eastAsiaTheme="minorEastAsia" w:hAnsi="Cambria Math"/>
          </w:rPr>
          <m:t>∠APO</m:t>
        </m:r>
      </m:oMath>
      <w:r>
        <w:rPr>
          <w:rFonts w:eastAsiaTheme="minorEastAsia"/>
        </w:rPr>
        <w:t>.</w:t>
      </w:r>
    </w:p>
    <w:p w:rsidR="00A313BD" w:rsidRPr="00F36B8F" w:rsidRDefault="00A313BD" w:rsidP="00A313BD">
      <w:pPr>
        <w:pStyle w:val="NoSpacing"/>
        <w:numPr>
          <w:ilvl w:val="0"/>
          <w:numId w:val="1"/>
        </w:numPr>
      </w:pPr>
      <w:r>
        <w:rPr>
          <w:rFonts w:eastAsiaTheme="minorEastAsia"/>
        </w:rPr>
        <w:t xml:space="preserve">Now move point </w:t>
      </w:r>
      <w:r>
        <w:rPr>
          <w:rFonts w:eastAsiaTheme="minorEastAsia"/>
          <w:i/>
        </w:rPr>
        <w:t>P</w:t>
      </w:r>
      <w:r>
        <w:rPr>
          <w:rFonts w:eastAsiaTheme="minorEastAsia"/>
        </w:rPr>
        <w:t xml:space="preserve"> around the circle until the line intersects the circle at </w:t>
      </w:r>
      <w:r>
        <w:rPr>
          <w:rFonts w:eastAsiaTheme="minorEastAsia"/>
          <w:i/>
        </w:rPr>
        <w:t>exactly</w:t>
      </w:r>
      <w:r>
        <w:rPr>
          <w:rFonts w:eastAsiaTheme="minorEastAsia"/>
        </w:rPr>
        <w:t xml:space="preserve"> one point.</w:t>
      </w:r>
      <w:r w:rsidR="00F36B8F">
        <w:rPr>
          <w:rFonts w:eastAsiaTheme="minorEastAsia"/>
        </w:rPr>
        <w:br/>
        <w:t xml:space="preserve">We now have </w:t>
      </w:r>
      <m:oMath>
        <m:acc>
          <m:accPr>
            <m:chr m:val="⃡"/>
            <m:ctrlPr>
              <w:rPr>
                <w:rFonts w:ascii="Cambria Math" w:hAnsi="Cambria Math"/>
                <w:i/>
              </w:rPr>
            </m:ctrlPr>
          </m:accPr>
          <m:e>
            <m:r>
              <w:rPr>
                <w:rFonts w:ascii="Cambria Math" w:hAnsi="Cambria Math"/>
              </w:rPr>
              <m:t>AP</m:t>
            </m:r>
          </m:e>
        </m:acc>
      </m:oMath>
      <w:r w:rsidR="00F36B8F">
        <w:rPr>
          <w:rFonts w:eastAsiaTheme="minorEastAsia"/>
        </w:rPr>
        <w:t xml:space="preserve"> tangent to circle </w:t>
      </w:r>
      <m:oMath>
        <m:r>
          <w:rPr>
            <w:rFonts w:ascii="Cambria Math" w:eastAsiaTheme="minorEastAsia" w:hAnsi="Cambria Math"/>
          </w:rPr>
          <m:t>O</m:t>
        </m:r>
      </m:oMath>
      <w:r w:rsidR="00F36B8F">
        <w:rPr>
          <w:rFonts w:eastAsiaTheme="minorEastAsia"/>
        </w:rPr>
        <w:br/>
      </w:r>
      <w:r w:rsidR="00F36B8F">
        <w:rPr>
          <w:rFonts w:eastAsiaTheme="minorEastAsia"/>
        </w:rPr>
        <w:br/>
        <w:t xml:space="preserve">What is </w:t>
      </w:r>
      <m:oMath>
        <m:r>
          <w:rPr>
            <w:rFonts w:ascii="Cambria Math" w:eastAsiaTheme="minorEastAsia" w:hAnsi="Cambria Math"/>
          </w:rPr>
          <m:t>m∠APO</m:t>
        </m:r>
      </m:oMath>
      <w:r w:rsidR="00F36B8F">
        <w:rPr>
          <w:rFonts w:eastAsiaTheme="minorEastAsia"/>
        </w:rPr>
        <w:t xml:space="preserve"> when </w:t>
      </w:r>
      <m:oMath>
        <m:acc>
          <m:accPr>
            <m:chr m:val="⃡"/>
            <m:ctrlPr>
              <w:rPr>
                <w:rFonts w:ascii="Cambria Math" w:hAnsi="Cambria Math"/>
                <w:i/>
              </w:rPr>
            </m:ctrlPr>
          </m:accPr>
          <m:e>
            <m:r>
              <w:rPr>
                <w:rFonts w:ascii="Cambria Math" w:hAnsi="Cambria Math"/>
              </w:rPr>
              <m:t>AP</m:t>
            </m:r>
          </m:e>
        </m:acc>
      </m:oMath>
      <w:r w:rsidR="00F36B8F">
        <w:rPr>
          <w:rFonts w:eastAsiaTheme="minorEastAsia"/>
        </w:rPr>
        <w:t xml:space="preserve"> is tangent to </w:t>
      </w:r>
      <w:proofErr w:type="gramStart"/>
      <w:r w:rsidR="00F36B8F">
        <w:rPr>
          <w:rFonts w:eastAsiaTheme="minorEastAsia"/>
        </w:rPr>
        <w:t xml:space="preserve">circle </w:t>
      </w:r>
      <m:oMath>
        <w:proofErr w:type="gramEnd"/>
        <m:r>
          <w:rPr>
            <w:rFonts w:ascii="Cambria Math" w:eastAsiaTheme="minorEastAsia" w:hAnsi="Cambria Math"/>
          </w:rPr>
          <m:t>O</m:t>
        </m:r>
      </m:oMath>
      <w:r w:rsidR="00F36B8F">
        <w:rPr>
          <w:rFonts w:eastAsiaTheme="minorEastAsia"/>
        </w:rPr>
        <w:t>?</w:t>
      </w:r>
      <w:r w:rsidR="00F36B8F">
        <w:rPr>
          <w:rFonts w:eastAsiaTheme="minorEastAsia"/>
        </w:rPr>
        <w:br/>
      </w:r>
    </w:p>
    <w:p w:rsidR="00F36B8F" w:rsidRDefault="00F36B8F" w:rsidP="00F36B8F">
      <w:pPr>
        <w:pStyle w:val="NoSpacing"/>
        <w:ind w:left="720"/>
        <w:rPr>
          <w:rFonts w:eastAsiaTheme="minorEastAsia"/>
          <w:b/>
        </w:rPr>
      </w:pPr>
      <w:r>
        <w:rPr>
          <w:rFonts w:eastAsiaTheme="minorEastAsia"/>
          <w:b/>
          <w:u w:val="single"/>
        </w:rPr>
        <w:t>Tangent Line Theorem:</w:t>
      </w:r>
      <w:r>
        <w:rPr>
          <w:rFonts w:eastAsiaTheme="minorEastAsia"/>
          <w:b/>
          <w:i/>
        </w:rPr>
        <w:t xml:space="preserve">  </w:t>
      </w:r>
      <w:r>
        <w:rPr>
          <w:rFonts w:eastAsiaTheme="minorEastAsia"/>
          <w:b/>
        </w:rPr>
        <w:t>If a line is tangent to a circle then the line is ______________________ to the radius</w:t>
      </w:r>
    </w:p>
    <w:p w:rsidR="00F36B8F" w:rsidRDefault="00C560CE" w:rsidP="00F36B8F">
      <w:pPr>
        <w:pStyle w:val="NoSpacing"/>
        <w:ind w:left="720"/>
      </w:pPr>
      <w:r>
        <w:t xml:space="preserve"> </w:t>
      </w:r>
    </w:p>
    <w:p w:rsidR="00C560CE" w:rsidRDefault="00C560CE" w:rsidP="00F36B8F">
      <w:pPr>
        <w:pStyle w:val="NoSpacing"/>
        <w:ind w:left="720"/>
      </w:pPr>
    </w:p>
    <w:p w:rsidR="00C560CE" w:rsidRDefault="00C560CE" w:rsidP="00F36B8F">
      <w:pPr>
        <w:pStyle w:val="NoSpacing"/>
        <w:ind w:left="720"/>
      </w:pPr>
    </w:p>
    <w:p w:rsidR="00F36B8F" w:rsidRDefault="00F36B8F" w:rsidP="00F36B8F">
      <w:pPr>
        <w:pStyle w:val="NoSpacing"/>
        <w:rPr>
          <w:u w:val="single"/>
        </w:rPr>
      </w:pPr>
      <w:r>
        <w:rPr>
          <w:b/>
        </w:rPr>
        <w:t>Part 2:  Tangent Segments</w:t>
      </w:r>
    </w:p>
    <w:p w:rsidR="00F36B8F" w:rsidRDefault="00F36B8F" w:rsidP="00F36B8F">
      <w:pPr>
        <w:pStyle w:val="NoSpacing"/>
        <w:rPr>
          <w:u w:val="single"/>
        </w:rPr>
      </w:pPr>
    </w:p>
    <w:p w:rsidR="00F36B8F" w:rsidRPr="00F36B8F" w:rsidRDefault="00F36B8F" w:rsidP="00F36B8F">
      <w:pPr>
        <w:pStyle w:val="NoSpacing"/>
        <w:numPr>
          <w:ilvl w:val="0"/>
          <w:numId w:val="2"/>
        </w:numPr>
        <w:rPr>
          <w:u w:val="single"/>
        </w:rPr>
      </w:pPr>
      <w:r>
        <w:t xml:space="preserve">Construct Circle </w:t>
      </w:r>
      <w:r>
        <w:rPr>
          <w:i/>
        </w:rPr>
        <w:t>O</w:t>
      </w:r>
      <w:r>
        <w:t>.</w:t>
      </w:r>
    </w:p>
    <w:p w:rsidR="00F36B8F" w:rsidRPr="00F36B8F" w:rsidRDefault="00F36B8F" w:rsidP="00F36B8F">
      <w:pPr>
        <w:pStyle w:val="NoSpacing"/>
        <w:numPr>
          <w:ilvl w:val="0"/>
          <w:numId w:val="2"/>
        </w:numPr>
        <w:rPr>
          <w:u w:val="single"/>
        </w:rPr>
      </w:pPr>
      <w:r>
        <w:t xml:space="preserve">Construct points </w:t>
      </w:r>
      <w:r>
        <w:rPr>
          <w:i/>
        </w:rPr>
        <w:t>A</w:t>
      </w:r>
      <w:r>
        <w:t xml:space="preserve"> and </w:t>
      </w:r>
      <w:r>
        <w:rPr>
          <w:i/>
        </w:rPr>
        <w:t>B</w:t>
      </w:r>
      <w:r>
        <w:t xml:space="preserve"> on the circle (don’t use the construction point).</w:t>
      </w:r>
    </w:p>
    <w:p w:rsidR="00F36B8F" w:rsidRPr="00F36B8F" w:rsidRDefault="00F36B8F" w:rsidP="00F36B8F">
      <w:pPr>
        <w:pStyle w:val="NoSpacing"/>
        <w:numPr>
          <w:ilvl w:val="0"/>
          <w:numId w:val="2"/>
        </w:numPr>
        <w:rPr>
          <w:u w:val="single"/>
        </w:rPr>
      </w:pPr>
      <w:r>
        <w:t xml:space="preserve">Construct radii </w:t>
      </w:r>
      <m:oMath>
        <m:acc>
          <m:accPr>
            <m:chr m:val="̅"/>
            <m:ctrlPr>
              <w:rPr>
                <w:rFonts w:ascii="Cambria Math" w:hAnsi="Cambria Math"/>
                <w:i/>
              </w:rPr>
            </m:ctrlPr>
          </m:accPr>
          <m:e>
            <m:r>
              <w:rPr>
                <w:rFonts w:ascii="Cambria Math" w:hAnsi="Cambria Math"/>
              </w:rPr>
              <m:t>OA</m:t>
            </m:r>
          </m:e>
        </m:acc>
      </m:oMath>
      <w:r>
        <w:rPr>
          <w:rFonts w:eastAsiaTheme="minorEastAsia"/>
        </w:rPr>
        <w:t xml:space="preserve"> and </w:t>
      </w:r>
      <m:oMath>
        <m:acc>
          <m:accPr>
            <m:chr m:val="̅"/>
            <m:ctrlPr>
              <w:rPr>
                <w:rFonts w:ascii="Cambria Math" w:hAnsi="Cambria Math"/>
                <w:i/>
              </w:rPr>
            </m:ctrlPr>
          </m:accPr>
          <m:e>
            <m:r>
              <w:rPr>
                <w:rFonts w:ascii="Cambria Math" w:hAnsi="Cambria Math"/>
              </w:rPr>
              <m:t>OB</m:t>
            </m:r>
          </m:e>
        </m:acc>
      </m:oMath>
    </w:p>
    <w:p w:rsidR="00F36B8F" w:rsidRPr="00F36B8F" w:rsidRDefault="00F36B8F" w:rsidP="00F36B8F">
      <w:pPr>
        <w:pStyle w:val="NoSpacing"/>
        <w:numPr>
          <w:ilvl w:val="0"/>
          <w:numId w:val="2"/>
        </w:numPr>
        <w:rPr>
          <w:u w:val="single"/>
        </w:rPr>
      </w:pPr>
      <w:r>
        <w:t xml:space="preserve">Construct a </w:t>
      </w:r>
      <w:r>
        <w:rPr>
          <w:i/>
        </w:rPr>
        <w:t>line</w:t>
      </w:r>
      <w:r>
        <w:t xml:space="preserve"> perpendicular to </w:t>
      </w:r>
      <m:oMath>
        <m:acc>
          <m:accPr>
            <m:chr m:val="̅"/>
            <m:ctrlPr>
              <w:rPr>
                <w:rFonts w:ascii="Cambria Math" w:hAnsi="Cambria Math"/>
                <w:i/>
              </w:rPr>
            </m:ctrlPr>
          </m:accPr>
          <m:e>
            <m:r>
              <w:rPr>
                <w:rFonts w:ascii="Cambria Math" w:hAnsi="Cambria Math"/>
              </w:rPr>
              <m:t>OA</m:t>
            </m:r>
          </m:e>
        </m:acc>
      </m:oMath>
      <w:r>
        <w:rPr>
          <w:rFonts w:eastAsiaTheme="minorEastAsia"/>
        </w:rPr>
        <w:t xml:space="preserve"> through point </w:t>
      </w:r>
      <w:r>
        <w:rPr>
          <w:rFonts w:eastAsiaTheme="minorEastAsia"/>
          <w:i/>
        </w:rPr>
        <w:t>A</w:t>
      </w:r>
    </w:p>
    <w:p w:rsidR="00F36B8F" w:rsidRPr="00F36B8F" w:rsidRDefault="00F36B8F" w:rsidP="00F36B8F">
      <w:pPr>
        <w:pStyle w:val="NoSpacing"/>
        <w:numPr>
          <w:ilvl w:val="0"/>
          <w:numId w:val="2"/>
        </w:numPr>
        <w:rPr>
          <w:u w:val="single"/>
        </w:rPr>
      </w:pPr>
      <w:r>
        <w:t xml:space="preserve">Construct a </w:t>
      </w:r>
      <w:r>
        <w:rPr>
          <w:i/>
        </w:rPr>
        <w:t>line</w:t>
      </w:r>
      <w:r>
        <w:t xml:space="preserve"> perpendicular to </w:t>
      </w:r>
      <m:oMath>
        <m:acc>
          <m:accPr>
            <m:chr m:val="̅"/>
            <m:ctrlPr>
              <w:rPr>
                <w:rFonts w:ascii="Cambria Math" w:hAnsi="Cambria Math"/>
                <w:i/>
              </w:rPr>
            </m:ctrlPr>
          </m:accPr>
          <m:e>
            <m:r>
              <w:rPr>
                <w:rFonts w:ascii="Cambria Math" w:hAnsi="Cambria Math"/>
              </w:rPr>
              <m:t>OB</m:t>
            </m:r>
          </m:e>
        </m:acc>
      </m:oMath>
      <w:r>
        <w:rPr>
          <w:rFonts w:eastAsiaTheme="minorEastAsia"/>
        </w:rPr>
        <w:t xml:space="preserve"> through point </w:t>
      </w:r>
      <w:r>
        <w:rPr>
          <w:rFonts w:eastAsiaTheme="minorEastAsia"/>
          <w:i/>
        </w:rPr>
        <w:t>B</w:t>
      </w:r>
      <w:r>
        <w:rPr>
          <w:rFonts w:eastAsiaTheme="minorEastAsia"/>
          <w:i/>
        </w:rPr>
        <w:br/>
      </w:r>
      <w:r>
        <w:rPr>
          <w:rFonts w:eastAsiaTheme="minorEastAsia"/>
          <w:i/>
        </w:rPr>
        <w:br/>
        <w:t xml:space="preserve"> </w:t>
      </w:r>
      <w:r>
        <w:rPr>
          <w:rFonts w:eastAsiaTheme="minorEastAsia"/>
          <w:i/>
        </w:rPr>
        <w:tab/>
      </w:r>
      <w:proofErr w:type="gramStart"/>
      <w:r>
        <w:rPr>
          <w:rFonts w:eastAsiaTheme="minorEastAsia"/>
          <w:i/>
        </w:rPr>
        <w:t>What</w:t>
      </w:r>
      <w:proofErr w:type="gramEnd"/>
      <w:r>
        <w:rPr>
          <w:rFonts w:eastAsiaTheme="minorEastAsia"/>
          <w:i/>
        </w:rPr>
        <w:t xml:space="preserve"> are these lines called? _______________________________________</w:t>
      </w:r>
      <w:r>
        <w:rPr>
          <w:rFonts w:eastAsiaTheme="minorEastAsia"/>
          <w:i/>
        </w:rPr>
        <w:br/>
      </w:r>
    </w:p>
    <w:p w:rsidR="00F36B8F" w:rsidRPr="00F36B8F" w:rsidRDefault="00F36B8F" w:rsidP="00F36B8F">
      <w:pPr>
        <w:pStyle w:val="NoSpacing"/>
        <w:numPr>
          <w:ilvl w:val="0"/>
          <w:numId w:val="2"/>
        </w:numPr>
        <w:rPr>
          <w:u w:val="single"/>
        </w:rPr>
      </w:pPr>
      <w:r>
        <w:t>Now highlight only the two lines that you constructed in the last two steps and construct the intersection using the Construct menu.</w:t>
      </w:r>
    </w:p>
    <w:p w:rsidR="00F36B8F" w:rsidRPr="00F36B8F" w:rsidRDefault="00F36B8F" w:rsidP="00F36B8F">
      <w:pPr>
        <w:pStyle w:val="NoSpacing"/>
        <w:numPr>
          <w:ilvl w:val="0"/>
          <w:numId w:val="2"/>
        </w:numPr>
        <w:rPr>
          <w:u w:val="single"/>
        </w:rPr>
      </w:pPr>
      <w:r>
        <w:t xml:space="preserve">Find this intersection and label it point </w:t>
      </w:r>
      <w:r>
        <w:rPr>
          <w:i/>
        </w:rPr>
        <w:t>C</w:t>
      </w:r>
      <w:r>
        <w:t xml:space="preserve">.  </w:t>
      </w:r>
    </w:p>
    <w:p w:rsidR="00C560CE" w:rsidRPr="00C560CE" w:rsidRDefault="00F36B8F" w:rsidP="00C560CE">
      <w:pPr>
        <w:pStyle w:val="NoSpacing"/>
        <w:numPr>
          <w:ilvl w:val="0"/>
          <w:numId w:val="2"/>
        </w:numPr>
        <w:rPr>
          <w:u w:val="single"/>
        </w:rPr>
      </w:pPr>
      <w:r>
        <w:t xml:space="preserve">Segments </w:t>
      </w:r>
      <m:oMath>
        <m:acc>
          <m:accPr>
            <m:chr m:val="̅"/>
            <m:ctrlPr>
              <w:rPr>
                <w:rFonts w:ascii="Cambria Math" w:hAnsi="Cambria Math"/>
                <w:i/>
              </w:rPr>
            </m:ctrlPr>
          </m:accPr>
          <m:e>
            <m:r>
              <w:rPr>
                <w:rFonts w:ascii="Cambria Math" w:hAnsi="Cambria Math"/>
              </w:rPr>
              <m:t>CA</m:t>
            </m:r>
          </m:e>
        </m:acc>
      </m:oMath>
      <w:r>
        <w:rPr>
          <w:rFonts w:eastAsiaTheme="minorEastAsia"/>
        </w:rPr>
        <w:t xml:space="preserve"> and </w:t>
      </w:r>
      <m:oMath>
        <m:acc>
          <m:accPr>
            <m:chr m:val="̅"/>
            <m:ctrlPr>
              <w:rPr>
                <w:rFonts w:ascii="Cambria Math" w:hAnsi="Cambria Math"/>
                <w:i/>
              </w:rPr>
            </m:ctrlPr>
          </m:accPr>
          <m:e>
            <m:r>
              <w:rPr>
                <w:rFonts w:ascii="Cambria Math" w:hAnsi="Cambria Math"/>
              </w:rPr>
              <m:t>CB</m:t>
            </m:r>
          </m:e>
        </m:acc>
      </m:oMath>
      <w:r>
        <w:rPr>
          <w:rFonts w:eastAsiaTheme="minorEastAsia"/>
        </w:rPr>
        <w:t xml:space="preserve"> are called </w:t>
      </w:r>
      <w:r w:rsidRPr="00F36B8F">
        <w:rPr>
          <w:rFonts w:eastAsiaTheme="minorEastAsia"/>
          <w:b/>
          <w:u w:val="single"/>
        </w:rPr>
        <w:t>tangent segments</w:t>
      </w:r>
      <w:r>
        <w:rPr>
          <w:rFonts w:eastAsiaTheme="minorEastAsia"/>
        </w:rPr>
        <w:t xml:space="preserve">.  Measure the lengths of </w:t>
      </w:r>
      <m:oMath>
        <m:acc>
          <m:accPr>
            <m:chr m:val="̅"/>
            <m:ctrlPr>
              <w:rPr>
                <w:rFonts w:ascii="Cambria Math" w:hAnsi="Cambria Math"/>
                <w:i/>
              </w:rPr>
            </m:ctrlPr>
          </m:accPr>
          <m:e>
            <m:r>
              <w:rPr>
                <w:rFonts w:ascii="Cambria Math" w:hAnsi="Cambria Math"/>
              </w:rPr>
              <m:t>CA</m:t>
            </m:r>
          </m:e>
        </m:acc>
      </m:oMath>
      <w:r>
        <w:rPr>
          <w:rFonts w:eastAsiaTheme="minorEastAsia"/>
        </w:rPr>
        <w:t xml:space="preserve"> </w:t>
      </w:r>
      <w:proofErr w:type="gramStart"/>
      <w:r>
        <w:rPr>
          <w:rFonts w:eastAsiaTheme="minorEastAsia"/>
        </w:rPr>
        <w:t xml:space="preserve">and </w:t>
      </w:r>
      <m:oMath>
        <w:proofErr w:type="gramEnd"/>
        <m:acc>
          <m:accPr>
            <m:chr m:val="̅"/>
            <m:ctrlPr>
              <w:rPr>
                <w:rFonts w:ascii="Cambria Math" w:hAnsi="Cambria Math"/>
                <w:i/>
              </w:rPr>
            </m:ctrlPr>
          </m:accPr>
          <m:e>
            <m:r>
              <w:rPr>
                <w:rFonts w:ascii="Cambria Math" w:hAnsi="Cambria Math"/>
              </w:rPr>
              <m:t>CB</m:t>
            </m:r>
          </m:e>
        </m:acc>
      </m:oMath>
      <w:r>
        <w:rPr>
          <w:rFonts w:eastAsiaTheme="minorEastAsia"/>
        </w:rPr>
        <w:t>.</w:t>
      </w:r>
      <w:r w:rsidR="00C560CE">
        <w:rPr>
          <w:u w:val="single"/>
        </w:rPr>
        <w:br/>
      </w:r>
      <w:r w:rsidR="00C560CE">
        <w:rPr>
          <w:u w:val="single"/>
        </w:rPr>
        <w:br/>
      </w:r>
      <w:r w:rsidR="00C560CE">
        <w:t xml:space="preserve">Move points </w:t>
      </w:r>
      <w:r w:rsidR="00C560CE">
        <w:rPr>
          <w:i/>
        </w:rPr>
        <w:t>A</w:t>
      </w:r>
      <w:r w:rsidR="00C560CE">
        <w:t xml:space="preserve"> and </w:t>
      </w:r>
      <w:r w:rsidR="00C560CE">
        <w:rPr>
          <w:i/>
        </w:rPr>
        <w:t>B</w:t>
      </w:r>
      <w:r w:rsidR="00C560CE">
        <w:t xml:space="preserve"> and observe the measurements of the tangent segments.</w:t>
      </w:r>
      <w:r w:rsidR="00C560CE">
        <w:br/>
      </w:r>
      <w:r w:rsidR="00C560CE">
        <w:rPr>
          <w:u w:val="single"/>
        </w:rPr>
        <w:br/>
      </w:r>
      <w:r w:rsidR="00C560CE">
        <w:t>What is true about their measures?</w:t>
      </w:r>
    </w:p>
    <w:p w:rsidR="00C560CE" w:rsidRDefault="00C560CE" w:rsidP="00C560CE">
      <w:pPr>
        <w:pStyle w:val="NoSpacing"/>
        <w:ind w:left="720"/>
      </w:pPr>
    </w:p>
    <w:p w:rsidR="00F36B8F" w:rsidRDefault="00C560CE" w:rsidP="00C560CE">
      <w:pPr>
        <w:pStyle w:val="NoSpacing"/>
        <w:ind w:left="720"/>
        <w:rPr>
          <w:u w:val="single"/>
        </w:rPr>
      </w:pPr>
      <w:r>
        <w:rPr>
          <w:b/>
          <w:u w:val="single"/>
        </w:rPr>
        <w:t>Tangent Segment Theorem:</w:t>
      </w:r>
      <w:r>
        <w:t xml:space="preserve"> </w:t>
      </w:r>
      <w:r>
        <w:rPr>
          <w:b/>
        </w:rPr>
        <w:t>Tangent segments are always _________________________</w:t>
      </w:r>
      <w:r w:rsidR="00F36B8F">
        <w:br/>
      </w:r>
    </w:p>
    <w:p w:rsidR="003D79B6" w:rsidRDefault="003D79B6">
      <w:pPr>
        <w:rPr>
          <w:b/>
        </w:rPr>
      </w:pPr>
      <w:r>
        <w:rPr>
          <w:b/>
        </w:rPr>
        <w:br w:type="page"/>
      </w:r>
    </w:p>
    <w:p w:rsidR="003D79B6" w:rsidRDefault="003D79B6" w:rsidP="003D79B6">
      <w:pPr>
        <w:pStyle w:val="NoSpacing"/>
        <w:rPr>
          <w:b/>
        </w:rPr>
      </w:pPr>
      <w:r>
        <w:rPr>
          <w:b/>
        </w:rPr>
        <w:lastRenderedPageBreak/>
        <w:t xml:space="preserve">Part 3: </w:t>
      </w:r>
      <w:proofErr w:type="gramStart"/>
      <w:r>
        <w:rPr>
          <w:b/>
        </w:rPr>
        <w:t>Common  Tangents</w:t>
      </w:r>
      <w:proofErr w:type="gramEnd"/>
      <w:r>
        <w:rPr>
          <w:b/>
        </w:rPr>
        <w:t xml:space="preserve"> (advanced)</w:t>
      </w:r>
    </w:p>
    <w:p w:rsidR="003D79B6" w:rsidRPr="003D79B6" w:rsidRDefault="003D79B6" w:rsidP="003D79B6">
      <w:pPr>
        <w:pStyle w:val="NoSpacing"/>
        <w:rPr>
          <w:u w:val="single"/>
        </w:rPr>
      </w:pPr>
      <w:r>
        <w:t>Common tangents are lines that are tangent to two different circles.</w:t>
      </w:r>
    </w:p>
    <w:p w:rsidR="003D79B6" w:rsidRDefault="003D79B6" w:rsidP="003D79B6">
      <w:pPr>
        <w:pStyle w:val="NoSpacing"/>
      </w:pPr>
    </w:p>
    <w:p w:rsidR="003D79B6" w:rsidRDefault="003D79B6" w:rsidP="003D79B6">
      <w:pPr>
        <w:pStyle w:val="NoSpacing"/>
      </w:pPr>
      <w:r>
        <w:t xml:space="preserve">Here’s your task: </w:t>
      </w:r>
    </w:p>
    <w:p w:rsidR="003D79B6" w:rsidRDefault="003D79B6" w:rsidP="003D79B6">
      <w:pPr>
        <w:pStyle w:val="NoSpacing"/>
        <w:ind w:left="720"/>
      </w:pPr>
      <w:r>
        <w:t>Continue with your construction from part 2 and make two circles that have common tangents as seen in the picture below.  You should be able to move both circles and change their size and still have common tangents</w:t>
      </w:r>
      <w:r w:rsidR="00665F60">
        <w:t xml:space="preserve"> (as long as the second circle is smaller than the first)</w:t>
      </w:r>
      <w:r>
        <w:t>.</w:t>
      </w:r>
    </w:p>
    <w:p w:rsidR="003D79B6" w:rsidRDefault="003D79B6" w:rsidP="003D79B6">
      <w:pPr>
        <w:pStyle w:val="NoSpacing"/>
      </w:pPr>
    </w:p>
    <w:p w:rsidR="003D79B6" w:rsidRPr="003D79B6" w:rsidRDefault="003D79B6" w:rsidP="003D79B6">
      <w:pPr>
        <w:pStyle w:val="NoSpacing"/>
      </w:pPr>
      <w:r>
        <w:t xml:space="preserve">Hint:  The center of both circles lies on the line </w:t>
      </w:r>
      <m:oMath>
        <m:acc>
          <m:accPr>
            <m:chr m:val="⃡"/>
            <m:ctrlPr>
              <w:rPr>
                <w:rFonts w:ascii="Cambria Math" w:hAnsi="Cambria Math"/>
                <w:i/>
              </w:rPr>
            </m:ctrlPr>
          </m:accPr>
          <m:e>
            <m:r>
              <w:rPr>
                <w:rFonts w:ascii="Cambria Math" w:hAnsi="Cambria Math"/>
              </w:rPr>
              <m:t>OC</m:t>
            </m:r>
          </m:e>
        </m:acc>
      </m:oMath>
      <w:r>
        <w:rPr>
          <w:rFonts w:eastAsiaTheme="minorEastAsia"/>
        </w:rPr>
        <w:t xml:space="preserve"> that goes through the center of the first circle and the intersection of the tangent lines of the first circle.</w:t>
      </w:r>
    </w:p>
    <w:p w:rsidR="003D79B6" w:rsidRPr="00C560CE" w:rsidRDefault="003D79B6" w:rsidP="00C560CE">
      <w:pPr>
        <w:pStyle w:val="NoSpacing"/>
        <w:ind w:left="720"/>
        <w:rPr>
          <w:u w:val="single"/>
        </w:rPr>
      </w:pPr>
      <w:r>
        <w:rPr>
          <w:noProof/>
          <w:u w:val="single"/>
        </w:rPr>
        <w:drawing>
          <wp:anchor distT="0" distB="0" distL="114300" distR="114300" simplePos="0" relativeHeight="251658240" behindDoc="1" locked="0" layoutInCell="1" allowOverlap="1">
            <wp:simplePos x="0" y="0"/>
            <wp:positionH relativeFrom="column">
              <wp:posOffset>1909483</wp:posOffset>
            </wp:positionH>
            <wp:positionV relativeFrom="paragraph">
              <wp:posOffset>197373</wp:posOffset>
            </wp:positionV>
            <wp:extent cx="3173505" cy="155985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173505" cy="1559859"/>
                    </a:xfrm>
                    <a:prstGeom prst="rect">
                      <a:avLst/>
                    </a:prstGeom>
                    <a:noFill/>
                    <a:ln w="9525">
                      <a:noFill/>
                      <a:miter lim="800000"/>
                      <a:headEnd/>
                      <a:tailEnd/>
                    </a:ln>
                  </pic:spPr>
                </pic:pic>
              </a:graphicData>
            </a:graphic>
          </wp:anchor>
        </w:drawing>
      </w:r>
    </w:p>
    <w:sectPr w:rsidR="003D79B6" w:rsidRPr="00C560CE" w:rsidSect="00C560C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trenuous">
    <w:panose1 w:val="02010603020202020303"/>
    <w:charset w:val="00"/>
    <w:family w:val="auto"/>
    <w:pitch w:val="variable"/>
    <w:sig w:usb0="80000027" w:usb1="00000000" w:usb2="00000000" w:usb3="00000000" w:csb0="00000093"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33233"/>
    <w:multiLevelType w:val="hybridMultilevel"/>
    <w:tmpl w:val="1BDAC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BD4C02"/>
    <w:multiLevelType w:val="hybridMultilevel"/>
    <w:tmpl w:val="72023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5934BE"/>
    <w:multiLevelType w:val="hybridMultilevel"/>
    <w:tmpl w:val="1BDAC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compat/>
  <w:rsids>
    <w:rsidRoot w:val="00A313BD"/>
    <w:rsid w:val="000B0BCE"/>
    <w:rsid w:val="00241AFA"/>
    <w:rsid w:val="00241DEA"/>
    <w:rsid w:val="002A7854"/>
    <w:rsid w:val="002C0ECC"/>
    <w:rsid w:val="003D79B6"/>
    <w:rsid w:val="004B271A"/>
    <w:rsid w:val="004E1C5E"/>
    <w:rsid w:val="0057273C"/>
    <w:rsid w:val="00665F60"/>
    <w:rsid w:val="007E0697"/>
    <w:rsid w:val="00A313BD"/>
    <w:rsid w:val="00AF7170"/>
    <w:rsid w:val="00C560CE"/>
    <w:rsid w:val="00D04188"/>
    <w:rsid w:val="00F36B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13BD"/>
    <w:pPr>
      <w:spacing w:after="0" w:line="240" w:lineRule="auto"/>
    </w:pPr>
  </w:style>
  <w:style w:type="character" w:styleId="PlaceholderText">
    <w:name w:val="Placeholder Text"/>
    <w:basedOn w:val="DefaultParagraphFont"/>
    <w:uiPriority w:val="99"/>
    <w:semiHidden/>
    <w:rsid w:val="00A313BD"/>
    <w:rPr>
      <w:color w:val="808080"/>
    </w:rPr>
  </w:style>
  <w:style w:type="paragraph" w:styleId="BalloonText">
    <w:name w:val="Balloon Text"/>
    <w:basedOn w:val="Normal"/>
    <w:link w:val="BalloonTextChar"/>
    <w:uiPriority w:val="99"/>
    <w:semiHidden/>
    <w:unhideWhenUsed/>
    <w:rsid w:val="00A31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3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GPSD#7</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Jeromy Knight</dc:creator>
  <cp:keywords/>
  <dc:description/>
  <cp:lastModifiedBy>Jeromy Knight</cp:lastModifiedBy>
  <cp:revision>2</cp:revision>
  <cp:lastPrinted>2010-05-17T14:13:00Z</cp:lastPrinted>
  <dcterms:created xsi:type="dcterms:W3CDTF">2010-05-14T13:53:00Z</dcterms:created>
  <dcterms:modified xsi:type="dcterms:W3CDTF">2010-05-17T22:49:00Z</dcterms:modified>
</cp:coreProperties>
</file>